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1DDE">
      <w:pPr>
        <w:jc w:val="center"/>
      </w:pPr>
      <w:r>
        <w:rPr>
          <w:rFonts w:hint="eastAsia" w:ascii="微软雅黑" w:hAnsi="微软雅黑" w:eastAsia="微软雅黑" w:cs="微软雅黑"/>
          <w:spacing w:val="397"/>
          <w:kern w:val="6"/>
          <w:sz w:val="40"/>
          <w:szCs w:val="40"/>
        </w:rPr>
        <w:t>招标公告</w:t>
      </w:r>
    </w:p>
    <w:p w14:paraId="55CCA70A">
      <w:pPr>
        <w:ind w:firstLine="643"/>
      </w:pPr>
    </w:p>
    <w:p w14:paraId="27310FD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山钢产城融合发展（山东）有限公司鲁汇基地11 02项目202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二-四季度物料制作及安装</w:t>
      </w:r>
      <w:r>
        <w:rPr>
          <w:rFonts w:hint="eastAsia" w:ascii="仿宋" w:hAnsi="仿宋" w:eastAsia="仿宋" w:cs="仿宋"/>
          <w:sz w:val="32"/>
          <w:szCs w:val="32"/>
        </w:rPr>
        <w:t>拟在山钢产城阳光采购平台进行招标采购，现邀请投标人参与招标。</w:t>
      </w:r>
    </w:p>
    <w:p w14:paraId="203A53F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78B4444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1.项目名称：山钢和润荟</w:t>
      </w:r>
    </w:p>
    <w:p w14:paraId="48EFEDC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2.工程名称：202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二-四季度物料制作及安装</w:t>
      </w:r>
    </w:p>
    <w:p w14:paraId="6B45849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执行地点：上海市闵行区浦江镇鲁南路538号</w:t>
      </w:r>
    </w:p>
    <w:p w14:paraId="64FBAE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4.资金来源：项目运营投资</w:t>
      </w:r>
    </w:p>
    <w:p w14:paraId="266DDFB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602B4E62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山钢和润荟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项目位于上海市闵行区浦江镇鲁汇大型居住社区，宗地面积为33303.80平方米，容积率1.57。</w:t>
      </w:r>
    </w:p>
    <w:p w14:paraId="786AF192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项目总建筑面积为83377平方米，其中13#楼为4层商业中心MALL，其中</w:t>
      </w:r>
      <w:r>
        <w:rPr>
          <w:rFonts w:ascii="仿宋" w:hAnsi="仿宋" w:eastAsia="仿宋" w:cs="仿宋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5317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㎡，主要业态为零售快餐，2楼租赁面积</w:t>
      </w:r>
      <w:r>
        <w:rPr>
          <w:rFonts w:ascii="仿宋" w:hAnsi="仿宋" w:eastAsia="仿宋" w:cs="仿宋"/>
          <w:sz w:val="32"/>
          <w:szCs w:val="32"/>
          <w:lang w:val="zh-CN"/>
        </w:rPr>
        <w:t>6029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㎡，主要业态为超市、娱乐、配套等业态，</w:t>
      </w:r>
      <w:r>
        <w:rPr>
          <w:rFonts w:ascii="仿宋" w:hAnsi="仿宋" w:eastAsia="仿宋" w:cs="仿宋"/>
          <w:sz w:val="32"/>
          <w:szCs w:val="32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4648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㎡，主要业态为餐饮、儿童，</w:t>
      </w:r>
      <w:r>
        <w:rPr>
          <w:rFonts w:ascii="仿宋" w:hAnsi="仿宋" w:eastAsia="仿宋" w:cs="仿宋"/>
          <w:sz w:val="32"/>
          <w:szCs w:val="32"/>
          <w:lang w:val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2319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㎡，主要业态为餐饮、配套；</w:t>
      </w:r>
    </w:p>
    <w:p w14:paraId="39C2646D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项目于2022年12月23日正式开业。</w:t>
      </w:r>
    </w:p>
    <w:p w14:paraId="7193832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431AB1E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1、招标范围：山钢和润荟202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二-四季度物料制作及安装</w:t>
      </w:r>
    </w:p>
    <w:p w14:paraId="76EAC15A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2、服务内容：山钢和润荟202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二-四季度物料制作及安装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</w:t>
      </w:r>
      <w:r>
        <w:rPr>
          <w:rFonts w:ascii="仿宋" w:hAnsi="仿宋" w:eastAsia="仿宋" w:cs="仿宋"/>
          <w:sz w:val="32"/>
          <w:szCs w:val="32"/>
          <w:lang w:val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号楼商场暖场活动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及经营需求开展的物料制作、落地安装及维护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 w14:paraId="54E2CBB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1BAE2398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投标单位需有一定数量的商场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物料制作及安装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成功案例，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一般要求近 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-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年内至少完成过 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-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个类似规模和类型的商场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物料制作及安装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。比如，曾为中型以上规模商场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活动提供相应物料支持及维护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等，以证明具备足够的经验来应对各种可能出现的情况。</w:t>
      </w:r>
    </w:p>
    <w:p w14:paraId="0298383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五、评标办法</w:t>
      </w:r>
    </w:p>
    <w:p w14:paraId="24B160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合理低价法。</w:t>
      </w:r>
    </w:p>
    <w:p w14:paraId="43BFF81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六、招标文件的获取</w:t>
      </w:r>
    </w:p>
    <w:p w14:paraId="369E9CB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7DEF286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七、投标文件递交时间及地点</w:t>
      </w:r>
    </w:p>
    <w:p w14:paraId="5AEE68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071BFE52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八、投标截止时间、开标时间及地点</w:t>
      </w:r>
    </w:p>
    <w:p w14:paraId="57F8399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68C68A0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九、报名资料及截止时间</w:t>
      </w:r>
    </w:p>
    <w:p w14:paraId="23AB355F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前，将报名资料（营业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执照扫描件、资质证书扫描件、业绩列表、主要业绩证明等）发送至邮箱：sgccsh@shansteelgroup.com ，请在邮件中注明联系人及联系电话，邮件主题：项目名称+工程名称+报名公司名称。逾期报名不予受理。</w:t>
      </w:r>
    </w:p>
    <w:p w14:paraId="7A2B41C5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十、资格审查办法和方式</w:t>
      </w:r>
    </w:p>
    <w:p w14:paraId="68870E9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2048742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十一、招标人联系地址、联系人及联系方式</w:t>
      </w:r>
    </w:p>
    <w:p w14:paraId="7317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上海市闵行区浦江镇鲁南路538号4楼商管办公室</w:t>
      </w:r>
    </w:p>
    <w:p w14:paraId="3DB65EA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2.招标联系人：李圭玉 13601764474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2987F">
    <w:pPr>
      <w:pStyle w:val="3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F91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F91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1ZjAxZDYwNmQxMGFmZTBjOTIxZTZmMDdhYzA5MTcifQ=="/>
    <w:docVar w:name="KSO_WPS_MARK_KEY" w:val="41f3b89a-9d74-4ba5-8960-a7313317b4f1"/>
  </w:docVars>
  <w:rsids>
    <w:rsidRoot w:val="51D82958"/>
    <w:rsid w:val="000C02A7"/>
    <w:rsid w:val="000C25DE"/>
    <w:rsid w:val="00207D54"/>
    <w:rsid w:val="002205D8"/>
    <w:rsid w:val="003A256C"/>
    <w:rsid w:val="003C0B6E"/>
    <w:rsid w:val="00535AA7"/>
    <w:rsid w:val="00663102"/>
    <w:rsid w:val="006752A6"/>
    <w:rsid w:val="007C3872"/>
    <w:rsid w:val="007C65B5"/>
    <w:rsid w:val="00903FE1"/>
    <w:rsid w:val="00A17244"/>
    <w:rsid w:val="00A57977"/>
    <w:rsid w:val="00C27B80"/>
    <w:rsid w:val="00C41A1C"/>
    <w:rsid w:val="00D162F9"/>
    <w:rsid w:val="00FE2064"/>
    <w:rsid w:val="02B04EBD"/>
    <w:rsid w:val="05CF5FA2"/>
    <w:rsid w:val="08B9674C"/>
    <w:rsid w:val="0CB87790"/>
    <w:rsid w:val="12B3683D"/>
    <w:rsid w:val="17342109"/>
    <w:rsid w:val="179B1F8F"/>
    <w:rsid w:val="17A34AE6"/>
    <w:rsid w:val="17C27715"/>
    <w:rsid w:val="1C08210D"/>
    <w:rsid w:val="1F774BE0"/>
    <w:rsid w:val="203E4C76"/>
    <w:rsid w:val="22D406FB"/>
    <w:rsid w:val="24F20F0E"/>
    <w:rsid w:val="27787DF0"/>
    <w:rsid w:val="291678C1"/>
    <w:rsid w:val="3825367C"/>
    <w:rsid w:val="38606070"/>
    <w:rsid w:val="38B844F1"/>
    <w:rsid w:val="3F022AD2"/>
    <w:rsid w:val="3F1E0E25"/>
    <w:rsid w:val="3FC249E4"/>
    <w:rsid w:val="41701145"/>
    <w:rsid w:val="4A7B5D46"/>
    <w:rsid w:val="4D3D7C73"/>
    <w:rsid w:val="51D82958"/>
    <w:rsid w:val="58E91E48"/>
    <w:rsid w:val="5AD470DA"/>
    <w:rsid w:val="5C7774C0"/>
    <w:rsid w:val="5D094127"/>
    <w:rsid w:val="63E8362C"/>
    <w:rsid w:val="67F85E08"/>
    <w:rsid w:val="6B7E4B73"/>
    <w:rsid w:val="6BBE4FD4"/>
    <w:rsid w:val="724C0C0E"/>
    <w:rsid w:val="749D32F4"/>
    <w:rsid w:val="7A7A2A55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1052</Characters>
  <Lines>7</Lines>
  <Paragraphs>2</Paragraphs>
  <TotalTime>19</TotalTime>
  <ScaleCrop>false</ScaleCrop>
  <LinksUpToDate>false</LinksUpToDate>
  <CharactersWithSpaces>1060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2025-03-11T06:56:00Z</dcterms:created>
  <dc:creator>王朝晖</dc:creator>
  <cp:lastModifiedBy>李圭玉</cp:lastModifiedBy>
  <dcterms:modified xsi:type="dcterms:W3CDTF">2026-02-27T02:26:24Z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05C473BD032A445C9620AC96CD73DA6D_13</vt:lpwstr>
  </property>
  <property fmtid="{D5CDD505-2E9C-101B-9397-08002B2CF9AE}" pid="4" name="KSOTemplateDocerSaveRecord">
    <vt:lpwstr>eyJoZGlkIjoiN2U0NzJhNWM2NTExYTA5YTY2OTA4NDZlMDhiNzUyYjYiLCJ1c2VySWQiOiIxNjk3NzYwNjQzIn0=</vt:lpwstr>
  </property>
</Properties>
</file>